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октябрь 2022 года</w:t>
      </w:r>
      <w:r w:rsidDel="00000000" w:rsidR="00000000" w:rsidRPr="00000000">
        <w:rPr>
          <w:rtl w:val="0"/>
        </w:rPr>
      </w:r>
    </w:p>
    <w:tbl>
      <w:tblPr>
        <w:tblStyle w:val="Table1"/>
        <w:tblW w:w="10146.000000000002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"/>
        <w:gridCol w:w="4612"/>
        <w:gridCol w:w="1341"/>
        <w:gridCol w:w="1560"/>
        <w:gridCol w:w="1923"/>
        <w:tblGridChange w:id="0">
          <w:tblGrid>
            <w:gridCol w:w="710"/>
            <w:gridCol w:w="4612"/>
            <w:gridCol w:w="1341"/>
            <w:gridCol w:w="1560"/>
            <w:gridCol w:w="1923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IV. Работа первичной организации ОО «БРСМ»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конкурса рисунков «Миссия жить», приуроченного к антинаркотической неделе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17.10-21.10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Каб.46(2)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секретарь ПО, руководители групп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Фотоконкурс «Мамы они такие», посвященный Дню Матери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28.09-12.10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секретарь ПО, руководители групп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П/О ОО «БРСМ» и ППО учащихся  «Все на земле начинается с МАМЫ!», посвященная Дню Матери:</w:t>
              <w:br w:type="textWrapping"/>
              <w:t xml:space="preserve">-  «Открытка для любимой мамы»;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Корпус №1,№2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Профсоюзный комитет, комитет ОО «БРСМ»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видеороликов «Правила счастливой жизни»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19 октября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секретарь ПО, руководители групп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 «Дом без одиночества» (Ко Дню пожилого человека)  оказать помощь, поздравить с праздником - Днем учителя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секретарь ПО, руководители групп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заседании Совета по профилактике безнадзорности и правонарушений несовершеннолетних колледжа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Согласно расписанию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каб.46(2)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секретарь ПО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Рейды МООП (дежурство на мероприятиях)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 в неделю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общежитие №1,2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МООП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актива ПО ОО «БРСМ» «Мы – активисты»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октября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каб.46(2)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секретарь ПО, члены ПО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Обновление информации в группе «Вконтакте». БРСМ | Гродненский ГКТТиД и сайте колледжа в разделе «ПО ОО «БРСМ»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месяца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секретарь ПО</w:t>
            </w:r>
          </w:p>
        </w:tc>
      </w:tr>
    </w:tbl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426" w:left="1701" w:right="850" w:header="426" w:footer="11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