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BA" w:rsidRPr="001B63BA" w:rsidRDefault="001B63BA" w:rsidP="001B63B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Постановление Минобразования РБ 42 22.05.2015</w:t>
      </w:r>
      <w:proofErr w:type="gramStart"/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О</w:t>
      </w:r>
      <w:proofErr w:type="gramEnd"/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внесении дополнений и изменений в постановление Министерства образования Республики Беларусь от 24 апреля 2013 г. № 22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ПОСТАНОВЛЕНИЕ МИНИСТЕРСТВА ОБРАЗОВАНИЯ РЕСПУБЛИКИ БЕЛАРУСЬ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22 мая 2015 г. № 42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b/>
          <w:bCs/>
          <w:color w:val="333333"/>
          <w:lang w:eastAsia="ru-RU"/>
        </w:rPr>
        <w:t>О внесении дополнений и изменений в постановление Министерства образования Республики Беларусь от 24 апреля 2013 г. № 22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На основании подпункта 4.6 и абзаца третьего подпункта 4.8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1. Внести в </w:t>
      </w:r>
      <w:hyperlink r:id="rId5" w:history="1">
        <w:r w:rsidRPr="001B63BA">
          <w:rPr>
            <w:rFonts w:ascii="Arial" w:eastAsia="Times New Roman" w:hAnsi="Arial" w:cs="Arial"/>
            <w:color w:val="0066AA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 24 апреля 2013 г. № 22 «О типовых штатах и нормативах численности работников отдельных учреждений общего среднего и специального образования»</w:t>
        </w:r>
      </w:hyperlink>
      <w:r w:rsidRPr="001B63BA">
        <w:rPr>
          <w:rFonts w:ascii="Arial" w:eastAsia="Times New Roman" w:hAnsi="Arial" w:cs="Arial"/>
          <w:color w:val="333333"/>
          <w:lang w:eastAsia="ru-RU"/>
        </w:rPr>
        <w:t> (Национальный правовой Интернет-портал Республики Беларусь, 05.09.2013, 8/27839; 15.01.2014, 8/28233) следующие дополнения и изменения: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пункт 1 после слова «подготовки» дополнить словами «, специализированных лицеев»;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в пункте 2: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в подпункте 2.1: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после слова «подготовки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подпункт словами «специализированных лицеев,»;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слова «утвержденного в установленном порядке фонда заработной платы» заменить словами «бюджетных средств и средств, полученных от осуществления приносящей доходы деятельности»;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дополнить подпункт предложением следующего содержания: «Численность обучающихся определяется с учетом учащихся вечерних классов, получающих образование в очной форме получения образования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;»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подпункты 2.4 и 2.5 изложить в следующей редакции: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«2.4. в штатные расписания учреждений образования вносятся изменения численности учителей, учителей-дефектологов, аккомпаниаторов, концертмейстеров, воспитателей, воспитателей дошкольного образования, мастеров производственного обучения учреждений образования, помощников воспитателей в связи с изменением количества классов, групп на начало учебного года;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2.5. руководители учреждений образования имеют право: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вносить изменения в структуру, наименование должностей служащих (профессий рабочих) учреждений образования в пределах штатной численности, рассчитанной в соответствии с типовыми штатами и нормативами численности, если иное не установлено законодательством. При этом наименование должностей (профессий) вводится в соответствии с общегосударственным классификатором Республики Беларусь ОКРБ 006- 2009 «Профессии рабочих и должности служащих», утвержденным постановлением Министерства труда и социальной защиты Республики Беларусь от 22 октября 2009 г. № 125;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вводить дополнительную штатную численность сверх штатной численности, рассчитанной в соответствии с типовыми штатами и нормативами численности (за исключением штатных единиц рядового и начальствующего состава), в том числе должность музыкального руководителя, но не более одной штатной единицы при условии, что количество учебных часов в неделю по учебному предмету «Музыка», предусмотренное учебным планом учреждения образования, реализующего образовательные программы общего среднего образования, и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учебным планом специального образования на уровне общего среднего образования, включая факультативные занятия, в учреждении общего среднего и специального образования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>(кроме школ-интернатов, учебно-педагогических комплексов) составляет менее нормы часов педагогической нагрузки за ставку, по решению государственного органа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;»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дополнить пункт подпунктом 2.51 следующего содержания: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«2.51. введение в штат специализированных лицеев численности рядового и начальствующего состава осуществляется по решению органа государственного управления, в подчинении которого находится учреждение образования, в пределах штатной численности работников, установленной для органа государственного управления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;»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подпункт 2.7 изложить в следующей редакции: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«2.7. нормативы численности рабочих, занятых обслуживанием котельных, определяются согласно таблице 7 приложения к настоящему постановлению. Численность рабочих устанавливается на отопительный сезон, при этом из общей численности 1 штатная единица машиниста (кочегара), оператора котельной устанавливается на календарный год. Округление численности рабочих производится в целом по данной котельной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;»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первый подпункта 2.10 после слова «концертмейстеров» дополнить словом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«, сторожей»;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в приложении к этому постановлению: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в таблице 1: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название после слова «училищ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 «специализированных лицеев,»; абзац первый части первой графы 11 пункта 4 после слова «училищах,» дополнить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словами «специализированных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графу 11 пункта 7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 «специализированных лицеях,»;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 8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32"/>
        <w:gridCol w:w="273"/>
        <w:gridCol w:w="273"/>
        <w:gridCol w:w="273"/>
        <w:gridCol w:w="273"/>
        <w:gridCol w:w="273"/>
        <w:gridCol w:w="273"/>
        <w:gridCol w:w="273"/>
        <w:gridCol w:w="273"/>
        <w:gridCol w:w="5594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оказывающими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услуги по ведению бухгалтерского учета и составлению отчетности»;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в графе 11 пункта 9: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первый части первой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первый части второй после слова «училищ»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«, специализированных лицеев»;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дополнить графу частью третьей следующего содержания: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«Не вводится при ведении бухгалтерского учета и составлении отчетности организацией или индивидуальным предпринимателем,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оказывающими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услуги по ведению бухгалтерского учета и составлению отчетности»;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часть первую графы 11 пункта 10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второй части первой графы 11 пункта 11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 «специализированных лицеях,»;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часть первую графы 11 пункта 12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части второй графы 11 пункта 14 слово «каждые» исключить; в графе 11 пункта 15: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часть первую после слова «училищах» дополнить словами «, специализированных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части второй слово «каждые» исключить;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часть вторую графы 11 пункта 16 после слова «училище»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«, специализированном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лицее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дополнить таблицу пунктом 161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21"/>
        <w:gridCol w:w="212"/>
        <w:gridCol w:w="212"/>
        <w:gridCol w:w="212"/>
        <w:gridCol w:w="212"/>
        <w:gridCol w:w="212"/>
        <w:gridCol w:w="212"/>
        <w:gridCol w:w="212"/>
        <w:gridCol w:w="212"/>
        <w:gridCol w:w="5148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Воспитатель дошкольного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в школа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х-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интернатах, имеющих группы воспитанников дошкольного возраста.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Штатная численность воспитателей дошкольного образования, работающих: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в группах воспитанников дошкольного возраста,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не посещающих учреждения дошкольного образования, в выходные и праздничные дни, рассчитывается по формуле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Ч = Т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;</w:t>
            </w:r>
            <w:proofErr w:type="gram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Тн</w:t>
            </w:r>
            <w:proofErr w:type="spell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 группах воспитанников дошкольного возраста, посещающих учреждения дошкольного образования, рассчитывается по формуле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Ч = Т - То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,</w:t>
            </w:r>
            <w:proofErr w:type="gram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Тн</w:t>
            </w:r>
            <w:proofErr w:type="spell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где Ч – численность воспитателей дошкольного образования в одной группе;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Т – продолжительность работы воспитателя дошкольного образования в группе в неделю в часах, но не более 14 часов в сутки;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То – время отсутствия в школе-интернате всех воспитанников группы в связи с обучением в других учреждениях образования;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Тн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– нормативная продолжительность рабочего времени воспитателя дошкольного образования в неделю в часах»;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абзаца четвертого части первой графы 11 пункта 18 слово «каждые» исключить; абзац второй графы 11 пункта 19 после слова «школах»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«, в учреждениях образования, имеющих вечерние классы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 23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133"/>
        <w:gridCol w:w="212"/>
        <w:gridCol w:w="212"/>
        <w:gridCol w:w="212"/>
        <w:gridCol w:w="212"/>
        <w:gridCol w:w="212"/>
        <w:gridCol w:w="212"/>
        <w:gridCol w:w="212"/>
        <w:gridCol w:w="212"/>
        <w:gridCol w:w="6158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при наличии оборудованных учебных кабинетов по учебным предметам «Физика» и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«Химия» и обучающихся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VI–XI (XII (XIII) классов: до 249 – 1,5 штатной</w:t>
            </w:r>
            <w:proofErr w:type="gram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единицы;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250 и более – 2 штатные единицы.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 школе-интернате для обслуживания оборудованных кабинетов информатики вводится дополнительно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штатная единица»;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 30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762"/>
        <w:gridCol w:w="212"/>
        <w:gridCol w:w="212"/>
        <w:gridCol w:w="212"/>
        <w:gridCol w:w="212"/>
        <w:gridCol w:w="212"/>
        <w:gridCol w:w="212"/>
        <w:gridCol w:w="212"/>
        <w:gridCol w:w="212"/>
        <w:gridCol w:w="3529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Оператор </w:t>
            </w: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хлораторной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установки (аппаратчик </w:t>
            </w: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химводоочистки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 наличии бассейна и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численности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обучающихся плаванию: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159 – 0,5 штатной единицы;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160 и более – 1 штатная единица»;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графу 11 пункта 31 дополнить предложением следующего содержания: «В кадетских училищах, специализированных лицеях должность заведующего библиотекой вводится при наличии библиотечного фонда более 15 000 экземпляров»;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графу 11 пункта 32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второй части первой графы 11 пункта 33 после слова «училищах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 «специализированных лицеях,»;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третий графы 11 пункта 36 после слова «училищах»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 xml:space="preserve">«, 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»; в графе 11 пункта 37: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абзаца первого части третьей слова «(без учета воспитанников)» исключить; дополнить графу частью пятой следующего содержания: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«В специализированных лицеях вводится при наличии обучающихся: до 150 – 4 штатные единицы;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от 151 до 250 – 6 штатных единиц;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свыше 250 – 7 штатных единиц»;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в графе 11 пункта 38: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абзаца первого части третьей слова «(без учета воспитанников)» исключить; дополнить графу частью пятой следующего содержания: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«В специализированных лицеях вводится при наличии обучающихся: до 150 – 2 штатные единицы;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от 151 до 250 – 3 штатные единицы;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свыше 250 – 4 штатные единицы»;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первый части второй графы 11 пункта 40 после слова «училище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,»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дополнить словами «специализированный лицей,»;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третий части первой графы 11 пункта 42 после слова «училищах» дополнить словами «, специализированных лицеях»;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абзац второй графы 11 пункта 43 дополнить словами «,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специализированных</w:t>
      </w:r>
      <w:proofErr w:type="gram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абзац третий графы 11 пунктов 44–46 после слова «училищах» дополнить словами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«, специализированных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лицеях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>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дополнить таблицу пунктами 47–51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725"/>
        <w:gridCol w:w="212"/>
        <w:gridCol w:w="212"/>
        <w:gridCol w:w="212"/>
        <w:gridCol w:w="212"/>
        <w:gridCol w:w="212"/>
        <w:gridCol w:w="212"/>
        <w:gridCol w:w="212"/>
        <w:gridCol w:w="212"/>
        <w:gridCol w:w="5566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1 штатная единица в специализированных лицеях в пределах общей численности профессий рабочих (столяра, слесаря-сантехника, электромонтера по ремонту и обслуживанию электрооборудования, слесаря по контрольно- измерительным приборам и автоматике)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1 штатная единица в специализированных лицеях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1 штатная единица в специализированных лицеях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3 штатные единицы в специализированных лицеях.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Вводится дополнительно в специализированных лицеях при наличии бассейна и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численности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обучающихся плаванию: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159 – 0,5 штатной единицы;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160 и более – 1 штатная единица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Вводится 1 штатная единица в специализированных лицеях при наличии изолятора»;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в таблице 2: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пункты 5 и 6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74"/>
        <w:gridCol w:w="273"/>
        <w:gridCol w:w="273"/>
        <w:gridCol w:w="273"/>
        <w:gridCol w:w="456"/>
        <w:gridCol w:w="273"/>
        <w:gridCol w:w="6188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оказывающими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услуги по ведению бухгалтерского учета и составлению отчетности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оказывающими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услуги по ведению бухгалтерского учета и составлению отчетности»;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из абзаца третьего части первой графы 8 пункта 12 слово «каждые» исключить;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 20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133"/>
        <w:gridCol w:w="212"/>
        <w:gridCol w:w="212"/>
        <w:gridCol w:w="212"/>
        <w:gridCol w:w="212"/>
        <w:gridCol w:w="212"/>
        <w:gridCol w:w="6794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Вводится при наличии оборудованных учебных кабинетов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по</w:t>
            </w:r>
            <w:proofErr w:type="gram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учебным предметам «Физика» и «Химия»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и обучающихся VI–XI (XII (XIII) классов: до 249 – 1,5 штатной единицы;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250 и более – 2 штатные единицы»;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 25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988"/>
        <w:gridCol w:w="212"/>
        <w:gridCol w:w="212"/>
        <w:gridCol w:w="212"/>
        <w:gridCol w:w="212"/>
        <w:gridCol w:w="212"/>
        <w:gridCol w:w="3939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Оператор </w:t>
            </w: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хлораторной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установки (аппаратчик </w:t>
            </w:r>
            <w:proofErr w:type="spell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химводоочистки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 наличии бассейна и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численности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обучающихся плаванию: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159 – 0,5 штатной единицы; 160 и более – 1 штатная единица»;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в таблице 3: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пункты 6 и 7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38"/>
        <w:gridCol w:w="273"/>
        <w:gridCol w:w="273"/>
        <w:gridCol w:w="273"/>
        <w:gridCol w:w="456"/>
        <w:gridCol w:w="273"/>
        <w:gridCol w:w="273"/>
        <w:gridCol w:w="273"/>
        <w:gridCol w:w="273"/>
        <w:gridCol w:w="5405"/>
      </w:tblGrid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«6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оказывающими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услуги по ведению бухгалтерского учета и составлению отчетности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оказывающими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услуги по ведению бухгалтерского учета и составлению отчетности»;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графу 4 пункта 7 таблицы 4 дополнить предложением следующего содержания: «Расчет штатной численности производится с учетом годового баланса рабочего времени»;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таблицы 5 и 6 изложить в следующей редакции: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«Таблица 5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34"/>
        <w:gridCol w:w="474"/>
        <w:gridCol w:w="474"/>
        <w:gridCol w:w="474"/>
        <w:gridCol w:w="474"/>
        <w:gridCol w:w="474"/>
        <w:gridCol w:w="474"/>
        <w:gridCol w:w="47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B63BA" w:rsidRPr="001B63BA" w:rsidTr="001B63B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Количество </w:t>
            </w:r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работающих</w:t>
            </w:r>
            <w:proofErr w:type="gramEnd"/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и обучающихся, человек</w:t>
            </w:r>
          </w:p>
        </w:tc>
        <w:tc>
          <w:tcPr>
            <w:tcW w:w="0" w:type="auto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Общая площадь здания, кв. м</w:t>
            </w:r>
          </w:p>
        </w:tc>
      </w:tr>
      <w:tr w:rsidR="001B63BA" w:rsidRPr="001B63BA" w:rsidTr="001B63B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21 500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21 501–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23 600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18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101–200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201–300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301–400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401–500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501–600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601–700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701–800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801–900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901–1 000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11,75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1 001–1 100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13,25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1 101–1 500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14,75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1 501–2 500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16,50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2 501–3 500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18,50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3 501–4 500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20,75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4 501–5 500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23,25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C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выше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26,00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Таблица 6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Нормативы численности столяров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1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13"/>
        <w:gridCol w:w="613"/>
        <w:gridCol w:w="768"/>
      </w:tblGrid>
      <w:tr w:rsidR="001B63BA" w:rsidRPr="001B63BA" w:rsidTr="001B63B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Количество работающих в здании и обучающихся, человек</w:t>
            </w:r>
          </w:p>
        </w:tc>
        <w:tc>
          <w:tcPr>
            <w:tcW w:w="0" w:type="auto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Количество единиц мебели, шт.</w:t>
            </w:r>
          </w:p>
        </w:tc>
      </w:tr>
      <w:tr w:rsidR="001B63BA" w:rsidRPr="001B63BA" w:rsidTr="001B63B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401–600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601–850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851–1 300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1 301–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1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1 801–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2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2 501–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3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3 501–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5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5 001–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7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7 501–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11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11 201–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16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16 801–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25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25 201–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37 </w:t>
            </w: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37 801–</w:t>
            </w:r>
          </w:p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56 700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101–200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201–300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301–400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401–500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501–600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601–700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701–800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801–900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901–1 000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14,50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1 001–1 100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14,75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1 101–1 500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15,00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1 501–2 500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15,25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2 501–3 500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15,50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3 501–4 500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16,00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4 501–5 500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16,25</w:t>
            </w:r>
          </w:p>
        </w:tc>
      </w:tr>
      <w:tr w:rsidR="001B63BA" w:rsidRPr="001B63BA" w:rsidTr="001B63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proofErr w:type="gramStart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C</w:t>
            </w:r>
            <w:proofErr w:type="gram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выше</w:t>
            </w:r>
            <w:proofErr w:type="spellEnd"/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 xml:space="preserve"> 5 500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3BA" w:rsidRPr="001B63BA" w:rsidRDefault="001B63BA" w:rsidP="001B63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B63BA">
              <w:rPr>
                <w:rFonts w:ascii="Arial" w:eastAsia="Times New Roman" w:hAnsi="Arial" w:cs="Arial"/>
                <w:color w:val="333333"/>
                <w:lang w:eastAsia="ru-RU"/>
              </w:rPr>
              <w:t>16,50».</w:t>
            </w:r>
          </w:p>
        </w:tc>
      </w:tr>
    </w:tbl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2. Настоящее постановление вступает в силу с 1 сентября 2015 г.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Министр </w:t>
      </w:r>
      <w:proofErr w:type="spellStart"/>
      <w:r w:rsidRPr="001B63BA">
        <w:rPr>
          <w:rFonts w:ascii="Arial" w:eastAsia="Times New Roman" w:hAnsi="Arial" w:cs="Arial"/>
          <w:b/>
          <w:bCs/>
          <w:color w:val="333333"/>
          <w:lang w:eastAsia="ru-RU"/>
        </w:rPr>
        <w:t>М.А.Журавков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Министр финансов Республики Беларусь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В.В.Амарин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21.05.2015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Министр по чрезвычайным ситуациям Республики Беларусь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В.А.Ващенко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20.05.2015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Председатель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Брестского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областного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К.А.Сумар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26.11.2014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Председатель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Витебского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областного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Н.Н.Шерстнев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09.04.2015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Председатель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Гомельского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областного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В.А.Дворник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28.11.2014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Председатель Гродненского областного 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В.В.Кравцов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28.11.2014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Председатель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Минского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городского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А.В.Шорец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28.11.2014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 xml:space="preserve">Председатель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Минского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областного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С.Б.Шапиро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28.11.2014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 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1B63BA">
        <w:rPr>
          <w:rFonts w:ascii="Arial" w:eastAsia="Times New Roman" w:hAnsi="Arial" w:cs="Arial"/>
          <w:color w:val="333333"/>
          <w:lang w:eastAsia="ru-RU"/>
        </w:rPr>
        <w:t>Председатель Могилевского областного исполнительного комитета</w:t>
      </w:r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В.В.Доманевский</w:t>
      </w:r>
      <w:proofErr w:type="spellEnd"/>
    </w:p>
    <w:p w:rsidR="001B63BA" w:rsidRPr="001B63BA" w:rsidRDefault="001B63BA" w:rsidP="001B63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09.04.2015</w:t>
      </w:r>
      <w:r w:rsidRPr="001B63BA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br/>
        <w:t>Подробнее: </w:t>
      </w:r>
      <w:hyperlink r:id="rId6" w:history="1">
        <w:r w:rsidRPr="001B63BA">
          <w:rPr>
            <w:rFonts w:ascii="Arial" w:eastAsia="Times New Roman" w:hAnsi="Arial" w:cs="Arial"/>
            <w:color w:val="0066AA"/>
            <w:u w:val="single"/>
            <w:bdr w:val="none" w:sz="0" w:space="0" w:color="auto" w:frame="1"/>
            <w:lang w:eastAsia="ru-RU"/>
          </w:rPr>
          <w:t>https://kodeksy-by.com/norm_akt/source-%d0%9c%d0%b8%d0%bd%d0%be%d0%b1%d1%80%d0%b0%d0%b7%d0%be%d0%b2%d0%b0%d0%bd%d0%b8%d1%8f%20%d0%a0%d0%91/type-%d0%9f%d0%be%d1%81%d1%82%d0%b0%d0%bd%d0%be%d0%b2%d0%bb</w:t>
        </w:r>
        <w:proofErr w:type="gramEnd"/>
        <w:r w:rsidRPr="001B63BA">
          <w:rPr>
            <w:rFonts w:ascii="Arial" w:eastAsia="Times New Roman" w:hAnsi="Arial" w:cs="Arial"/>
            <w:color w:val="0066AA"/>
            <w:u w:val="single"/>
            <w:bdr w:val="none" w:sz="0" w:space="0" w:color="auto" w:frame="1"/>
            <w:lang w:eastAsia="ru-RU"/>
          </w:rPr>
          <w:t>%d0%b5%d0%bd%d0%b8%d0%b5/42-22.05.2015.htm</w:t>
        </w:r>
      </w:hyperlink>
    </w:p>
    <w:p w:rsidR="001B63BA" w:rsidRDefault="001B63BA" w:rsidP="001B63B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1B63BA" w:rsidRPr="001B63BA" w:rsidRDefault="001B63BA" w:rsidP="001B63B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bookmarkStart w:id="0" w:name="_GoBack"/>
      <w:bookmarkEnd w:id="0"/>
    </w:p>
    <w:p w:rsidR="001B63BA" w:rsidRPr="001B63BA" w:rsidRDefault="001B63BA" w:rsidP="001B63B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1B63BA" w:rsidRPr="001B63BA" w:rsidRDefault="001B63BA" w:rsidP="001B63BA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lastRenderedPageBreak/>
        <w:t>Постановление Минобразования РБ 22 24.04.2013</w:t>
      </w:r>
      <w:proofErr w:type="gramStart"/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О</w:t>
      </w:r>
      <w:proofErr w:type="gramEnd"/>
      <w:r w:rsidRPr="001B63BA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типовых штатах и нормативах численности работников отдельных учреждений общего среднего и специального образования</w:t>
      </w:r>
    </w:p>
    <w:p w:rsidR="006A20B4" w:rsidRPr="001B63BA" w:rsidRDefault="001B63BA" w:rsidP="001B63BA">
      <w:pPr>
        <w:spacing w:line="240" w:lineRule="auto"/>
      </w:pP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ПОСТАНОВЛЕНИЕ МИНИСТЕРСТВА ОБРАЗОВАНИЯ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РЕСПУБЛИКИ БЕЛАРУСЬ апреля 2013 г. № 22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 xml:space="preserve"> О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типовых штатах и нормативах численности работников отдельных учреждений общего среднего и специального образования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На основании подпункта 4.6 и абзаца третьего подпункта 4.8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1. Установить типовые штаты и нормативы численности работников начальных, базовых, средних, вечерних, специальных общеобразовательных, вспомогательных школ, гимназий, гимнази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й-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интернатов, лицеев, кадетских училищ, школ-интернатов для детей-сирот и детей, оставшихся без попечения родителей, санаторных школ- интернатов, яслей-садов – начальных школ, яслей-садов – базовых школ, яслей-садов – средних школ, детских садов – начальных школ, детских садов – базовых школ, детских садов – средних школ, межшкольных учебно-производственных комбинатов трудового обучения и профессиональной ориентации, межшкольных центров допризывной подготовки согласно приложению к настоящему постановлению (далее – типовые штаты и нормативы численности).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 Определить, что: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2.1. типовые штаты и нормативы численности применяются при утверждении руководителями начальных, базовых, средних, вечерних, специальных общеобразовательных, вспомогательных школ, гимназий, лицеев (далее – учреждения общего среднего образования), шко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л-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интернатов для детей-сирот и детей, оставшихся без попечения родителей, санаторных школ-интернатов (далее – школы-интернаты), яслей-садов – начальных школ, яслей-садов – базовых школ, яслей-садов – средних школ, детских садов – начальных школ, детских садов – базовых школ, детских садов – средних школ (далее – учебно-педагогические комплексы), гимназий-интернатов, кадетских училищ, межшкольных учебно-производственных комбинатов трудового обучения и профессиональной ориентации (далее – межшкольные учебн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о-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производственные комбинаты), межшкольных центров допризывной подготовки, финансируемых за счет средств республиканского и (или) местных бюджетов (далее, если не установлено иное, – учреждения образования), штатных расписаний на 1 января календарного года в пределах утвержденного в установленном порядке фонда заработной платы. При этом принимается фактическая численность обучающихся (кроме санаторных школ-интернатов) и работников по состоянию на 1 января, для санаторных школ-интернатов – фактическая численность обучающихся по состоянию на начало текущего учебного года;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 xml:space="preserve">2.2. численность учителей, аккомпаниаторов, концертмейстеров в учреждениях образования определяется на текущий учебный год руководителем на основании учебных планов учреждений образования, реализующих образовательные программы общего среднего образования, и (или) учебных планов специального образования на уровне общего среднего образования, планов организационно-воспитательной работы на учебный год, объема часов дополнительного контроля учебной деятельности учащихся и </w:t>
      </w: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>других работ, предусмотренных квалификационными характеристиками, а также количества классов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и нормы педагогической нагрузки за ставку, установленной постановлением Министерства образования Республики Беларусь от 5 сентября 2011 г. № 255 «Об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Беларусь» (Национальный реестр правовых актов Республики Беларусь, 2011 г., № 108, 8/24194).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При этом количество часов организационно-воспитательной работы и дополнительного контроля учебной деятельности учащихся определяются в соответствии с Инструкцией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Республики Беларусь от 25 ноября 2004 г. № 70 (Национальный реестр правовых актов Республики Беларусь, 2005 г., № 8, 8/11932);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2.3. типовые штаты и нормативы численности учреждений образования, организующих обучение и воспитание учащихся I классов на базе учреждений дошкольного образования, специальных дошкольных учреждений, устанавливаются без учета этих учащихся, за исключением должностей заместителя директора по учебной (учебн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о-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воспитательной) работе, заведующего библиотекой, библиотекаря;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2.4. в штатные расписания учреждений образования вносятся изменения и (или) дополнения в связи с изменением численности классов, групп, объединений по интересам на начало учебного года;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2.5. руководители учреждений образования с согласия соответствующих управлений (отделов) образования, спорта и туризма, управлений (отделов) образования, комитета по образованию, финансовых органов местных исполнительных и распорядительных органов могут вводить дополнительно: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штатные единицы, не предусмотренные типовыми штатами и нормативами численности;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должность музыкального руководителя, но не более одной штатной единицы при условии, что количество учебных часов в неделю по учебному предмету «Музыка», предусмотренное учебным планом учреждения образования, реализующего образовательные программы общего среднего образования, и учебным планом специального образования на уровне общего среднего образования, включая факультативные занятия, в учреждении общего среднего и специального образования (кроме школ-интернатов, учебно-педагогических комплексов) составляет менее нормы часов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педагогической нагрузки за ставку;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 xml:space="preserve">2.6. нормативы численности рабочих учреждений образования, занятых обслуживанием зданий, сооружений и ремонтом оборудования, определяются по каждой профессии в целом по зданию согласно таблицам 4–6 приложения к настоящему постановлению.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При этом округление численности рабочих производится в следующем порядке: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в случае совмещения двух или несколько профессий – в целом по совмещаемым профессиям;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при невозможности совмещения – по каждой профессии отдельно или по общей численности рабочих в целом по зданию;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2.7. нормативы численности рабочих, занятых обслуживанием котельных, определяются согласно таблице 7 приложения к настоящему постановлению.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При этом округление численности рабочих производится в целом по данной котельной;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lastRenderedPageBreak/>
        <w:t>2.8. количество штатных единиц уборщиков служебных помещений рассчитано на работу в течение одной смены (8 часов).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 xml:space="preserve">При определении размера убираемой площади учитывается площадь пола классов, кабинетов, лабораторий, залов, мастерских, лестничных клеток, рекреаций и других помещений, требующих ежедневной уборки. </w:t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Не учитывается площадь стен, дверей, подоконников, чердачных и подвальных помещений (кроме случаев, когда в подвальном помещении расположены гардероб, мастерские и другие помещения, используемые для занятий или требующие регулярной уборки), а также поверхность парт, столов и т.п., групповых помещений для воспитанников раннего и дошкольного возраста, включая группы из числа учащихся I класса (раздевальная, групповая, игральная, спальная, туалетная, буфетная комнаты), пищеблока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(кроме площадей обеденного зала), помещений для стирки, сушки и хранения белья, хозяйственных кладовых;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2.9. приведенные в типовых штатах и нормативах численности числовые значения с указанием «до» следует понимать включительно;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2.10. штатная численность работников (кроме воспитателей дошкольного образования и помощников воспитателей, работающих в группах воспитанников раннего и дошкольного возраста, в группах из числа учащихся I класса), рассчитанная в соответствии с типовыми штатами и нормативами численности, определяется с округлением в следующем порядке: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итоговые цифры менее 0,13 не учитываются;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цифры 0,13–0,37 округляются до 0,25;</w:t>
      </w:r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цифры 0,38–0,62 округляются до 0,5;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цифры 0,63–0,87 округляются до 0,75;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цифры свыше 0,87 округляются до единицы.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>3. Настоящее постановление вступает в силу после его официального опубликования.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 xml:space="preserve">Министр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С.А.Маскевич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  <w:t xml:space="preserve">СОГЛАСОВАНО </w:t>
      </w:r>
      <w:proofErr w:type="spellStart"/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  <w:proofErr w:type="spellEnd"/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Министр финансов Первый заместитель председателя Республики Беларусь Брестского областного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А.М.Харковец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исполнительного комитета 16.04.2013 М.И.Юхимук.04.2013 СОГЛАСОВАНО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Председатель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Председатель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Витебского областного Гомельского областного исполнительного комитета исполнительного комитета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А.Н.Косинец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В.А.Дворник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12.04.2013.04.2013 СОГЛАСОВАНО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Председатель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Председатель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Гродненского областного Минского областного исполнительного комитета исполнительного комитета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С.Б.Шапиро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Б.В.Батура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12.04.2013.04.2013 СОГЛАСОВАНО </w:t>
      </w:r>
      <w:proofErr w:type="spellStart"/>
      <w:proofErr w:type="gramStart"/>
      <w:r w:rsidRPr="001B63BA">
        <w:rPr>
          <w:rFonts w:ascii="Arial" w:eastAsia="Times New Roman" w:hAnsi="Arial" w:cs="Arial"/>
          <w:color w:val="333333"/>
          <w:lang w:eastAsia="ru-RU"/>
        </w:rPr>
        <w:t>СОГЛАСОВАНО</w:t>
      </w:r>
      <w:proofErr w:type="spellEnd"/>
      <w:proofErr w:type="gram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Председатель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Председатель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Минского городского Могилевского областного исполнительного комитета исполнительного комитета</w:t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r w:rsidRPr="001B63BA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Н.А.Ладутько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1B63BA">
        <w:rPr>
          <w:rFonts w:ascii="Arial" w:eastAsia="Times New Roman" w:hAnsi="Arial" w:cs="Arial"/>
          <w:color w:val="333333"/>
          <w:lang w:eastAsia="ru-RU"/>
        </w:rPr>
        <w:t>П.М.Рудник</w:t>
      </w:r>
      <w:proofErr w:type="spellEnd"/>
      <w:r w:rsidRPr="001B63BA">
        <w:rPr>
          <w:rFonts w:ascii="Arial" w:eastAsia="Times New Roman" w:hAnsi="Arial" w:cs="Arial"/>
          <w:color w:val="333333"/>
          <w:lang w:eastAsia="ru-RU"/>
        </w:rPr>
        <w:t xml:space="preserve"> 12.04.2013.04.2013</w:t>
      </w:r>
      <w:r w:rsidRPr="001B63BA">
        <w:rPr>
          <w:rFonts w:ascii="Arial" w:eastAsia="Times New Roman" w:hAnsi="Arial" w:cs="Arial"/>
          <w:bdr w:val="none" w:sz="0" w:space="0" w:color="auto" w:frame="1"/>
          <w:lang w:eastAsia="ru-RU"/>
        </w:rPr>
        <w:br/>
        <w:t>Подробнее: </w:t>
      </w:r>
      <w:hyperlink r:id="rId7" w:history="1">
        <w:r w:rsidRPr="001B63BA">
          <w:rPr>
            <w:rFonts w:ascii="Arial" w:eastAsia="Times New Roman" w:hAnsi="Arial" w:cs="Arial"/>
            <w:color w:val="0066AA"/>
            <w:u w:val="single"/>
            <w:bdr w:val="none" w:sz="0" w:space="0" w:color="auto" w:frame="1"/>
            <w:lang w:eastAsia="ru-RU"/>
          </w:rPr>
          <w:t>https://kodeksy-by.com/norm_akt/source-%D0%9C%D0%B8%D0%BD%D0%BE%D0%B1%D1%80%D0%B0%D0%B7%D0%BE%D0%B2%D0%B0%D0%BD%D0%B8%D1%8F%20%D0%A0%D0%91/type-</w:t>
        </w:r>
        <w:r w:rsidRPr="001B63BA">
          <w:rPr>
            <w:rFonts w:ascii="Arial" w:eastAsia="Times New Roman" w:hAnsi="Arial" w:cs="Arial"/>
            <w:color w:val="0066AA"/>
            <w:u w:val="single"/>
            <w:bdr w:val="none" w:sz="0" w:space="0" w:color="auto" w:frame="1"/>
            <w:lang w:eastAsia="ru-RU"/>
          </w:rPr>
          <w:lastRenderedPageBreak/>
          <w:t>%D0%9F%D0%BE%D1%81%D1%82%D0%B0%D0%BD%D0%BE%D0%B2%D0%BB%D0%B5%D0%BD%D0%B8%D0%B5/22-24.04.2013.htm</w:t>
        </w:r>
      </w:hyperlink>
    </w:p>
    <w:sectPr w:rsidR="006A20B4" w:rsidRPr="001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A"/>
    <w:rsid w:val="001B63BA"/>
    <w:rsid w:val="004D4527"/>
    <w:rsid w:val="006A20B4"/>
    <w:rsid w:val="007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3B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B63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3B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B63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deksy-by.com/norm_akt/source-%D0%9C%D0%B8%D0%BD%D0%BE%D0%B1%D1%80%D0%B0%D0%B7%D0%BE%D0%B2%D0%B0%D0%BD%D0%B8%D1%8F%20%D0%A0%D0%91/type-%D0%9F%D0%BE%D1%81%D1%82%D0%B0%D0%BD%D0%BE%D0%B2%D0%BB%D0%B5%D0%BD%D0%B8%D0%B5/22-24.04.201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norm_akt/source-%d0%9c%d0%b8%d0%bd%d0%be%d0%b1%d1%80%d0%b0%d0%b7%d0%be%d0%b2%d0%b0%d0%bd%d0%b8%d1%8f%20%d0%a0%d0%91/type-%d0%9f%d0%be%d1%81%d1%82%d0%b0%d0%bd%d0%be%d0%b2%d0%bb%d0%b5%d0%bd%d0%b8%d0%b5/42-22.05.2015.htm" TargetMode="External"/><Relationship Id="rId5" Type="http://schemas.openxmlformats.org/officeDocument/2006/relationships/hyperlink" Target="https://kodeksy-by.com/norm_akt/source-%D0%9C%D0%B8%D0%BD%D0%BE%D0%B1%D1%80%D0%B0%D0%B7%D0%BE%D0%B2%D0%B0%D0%BD%D0%B8%D1%8F%20%D0%A0%D0%91/type-%D0%9F%D0%BE%D1%81%D1%82%D0%B0%D0%BD%D0%BE%D0%B2%D0%BB%D0%B5%D0%BD%D0%B8%D0%B5/22-24.04.201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2020-08-13T10:01:00Z</dcterms:created>
  <dcterms:modified xsi:type="dcterms:W3CDTF">2020-08-13T10:04:00Z</dcterms:modified>
</cp:coreProperties>
</file>